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45454"/>
          <w:sz w:val="28"/>
          <w:szCs w:val="28"/>
          <w:lang w:val="uk-UA"/>
        </w:rPr>
      </w:pPr>
      <w:r w:rsidRPr="00AB03B6">
        <w:rPr>
          <w:rStyle w:val="a4"/>
          <w:color w:val="545454"/>
          <w:sz w:val="28"/>
          <w:szCs w:val="28"/>
        </w:rPr>
        <w:t>ОСНОВИ ПРАВОЗНАВСТВА</w:t>
      </w:r>
      <w:r w:rsidR="00AB03B6" w:rsidRPr="00AB03B6">
        <w:rPr>
          <w:rStyle w:val="a4"/>
          <w:color w:val="545454"/>
          <w:sz w:val="28"/>
          <w:szCs w:val="28"/>
          <w:lang w:val="uk-UA"/>
        </w:rPr>
        <w:t>, ГРОМАДЯНСЬКА ОСВІТА</w:t>
      </w:r>
      <w:r w:rsidR="00AB03B6">
        <w:rPr>
          <w:rStyle w:val="a4"/>
          <w:color w:val="545454"/>
          <w:sz w:val="28"/>
          <w:szCs w:val="28"/>
          <w:lang w:val="uk-UA"/>
        </w:rPr>
        <w:t>.</w:t>
      </w:r>
    </w:p>
    <w:p w:rsidR="001B7091" w:rsidRPr="00AB03B6" w:rsidRDefault="00AB03B6" w:rsidP="001B70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45454"/>
          <w:sz w:val="28"/>
          <w:szCs w:val="28"/>
          <w:lang w:val="uk-UA"/>
        </w:rPr>
      </w:pPr>
      <w:bookmarkStart w:id="0" w:name="_GoBack"/>
      <w:bookmarkEnd w:id="0"/>
      <w:r w:rsidRPr="00AB03B6">
        <w:rPr>
          <w:rStyle w:val="a4"/>
          <w:color w:val="545454"/>
          <w:sz w:val="28"/>
          <w:szCs w:val="28"/>
          <w:lang w:val="uk-UA"/>
        </w:rPr>
        <w:t>2023-2024 н.р.</w:t>
      </w:r>
    </w:p>
    <w:p w:rsidR="00AB03B6" w:rsidRPr="00AB03B6" w:rsidRDefault="00AB03B6" w:rsidP="001B70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5454"/>
          <w:sz w:val="28"/>
          <w:szCs w:val="28"/>
          <w:lang w:val="uk-UA"/>
        </w:rPr>
      </w:pPr>
      <w:r w:rsidRPr="00AB03B6">
        <w:rPr>
          <w:b/>
          <w:color w:val="545454"/>
          <w:sz w:val="28"/>
          <w:szCs w:val="28"/>
          <w:lang w:val="uk-UA"/>
        </w:rPr>
        <w:t>ПРАВОЗНАВСТВО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  <w:lang w:val="uk-UA"/>
        </w:rPr>
      </w:pPr>
      <w:r w:rsidRPr="00AB03B6">
        <w:rPr>
          <w:color w:val="545454"/>
          <w:sz w:val="28"/>
          <w:szCs w:val="28"/>
          <w:lang w:val="uk-UA"/>
        </w:rPr>
        <w:t>Правознавство як навчальний предмет сприяє особистісному розвитку і творчій самореалізації кожного учня/учениці через визнання загальнолюдських цінностей, здатності розуміти й оцінювати правові явища та процеси, формувати критичне мислення, аналізувати життєві ситуації відповідно до чинних правових норм.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У 2023/2024 навчальному році чинними є навчальні програми «Основи правознавства. 9 клас» та «Правознавство (профільний рівень). 10-11 класи».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Програми розміщено на офіційному вебсайті Міністерства (</w:t>
      </w:r>
      <w:hyperlink r:id="rId4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https://mon.gov.ua/ua</w:t>
        </w:r>
      </w:hyperlink>
      <w:r w:rsidRPr="00AB03B6">
        <w:rPr>
          <w:color w:val="545454"/>
          <w:sz w:val="28"/>
          <w:szCs w:val="28"/>
        </w:rPr>
        <w:t>). [18].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В умовах правового режиму воєнного стану у законодавстві України, починаючи з 24 лютого 2022 року, були прийняті норми тимчасового характеру.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Зокрема, це стосується примусового відчуження майна, управління об’єктами державної і комунальної власності, оподаткування, надання адміністративних послуг тощо. У зв’язку з цим, при ознайомленні учнів/учениць із станом поточного законодавства варто співставляти та порівнювати дію постійних і тимчасових правил, норм та процедур.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Для наскрізного викладання прав людини </w:t>
      </w:r>
      <w:proofErr w:type="gramStart"/>
      <w:r w:rsidRPr="00AB03B6">
        <w:rPr>
          <w:color w:val="545454"/>
          <w:sz w:val="28"/>
          <w:szCs w:val="28"/>
        </w:rPr>
        <w:t>у межах</w:t>
      </w:r>
      <w:proofErr w:type="gramEnd"/>
      <w:r w:rsidRPr="00AB03B6">
        <w:rPr>
          <w:color w:val="545454"/>
          <w:sz w:val="28"/>
          <w:szCs w:val="28"/>
        </w:rPr>
        <w:t xml:space="preserve"> курсу «Основи правознавства» для 9 класу та предмета «Правознавство» (профільний рівень) для 10-11 класів важливо підтримувати рівень компетенцій учнів у цій царині.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Помічним у цьому контексті стане онлайн-курс «Права людини в освітньому просторі», розроблений Координатором проектів ОБСЄ в Украйні спільно зі студією онлайн освіти EdEra за підтримки Міністерства освіти і науки України та рекомендований Міністерством. Курс допоможе учням зрозуміти сутність та еволюцію концепції прав людини; права кожної людини та особливості прав дитини; умови обмеження прав та їхнє гарантування державою; права учасників освітнього процесу, зокрема, в Інтернеті; ідею освітнього закладу, дружнього до дитини; стан дотримання прав у закладі освіти; механізми захисту прав людини в Україні </w:t>
      </w:r>
      <w:hyperlink r:id="rId5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https://courses.edera.com/courses/</w:t>
        </w:r>
      </w:hyperlink>
      <w:r w:rsidRPr="00AB03B6">
        <w:rPr>
          <w:color w:val="545454"/>
          <w:sz w:val="28"/>
          <w:szCs w:val="28"/>
        </w:rPr>
        <w:t> 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Курс стане в пригоді під час викладання правознавства чи позакласної правової роботи; його можуть зараховувати заклади післядипломної педагогічної освіти при проходженні вчителем курсів підвищенні кваліфікації (за умови отримання сертифіката).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В умовах війни актуальним є курс за вибором «Міжнародне гуманітарне право» (для учнів 10(11) класів закладів загальної середньої освіти), програма якого рекомендована Міністерством. Вивчення курсу спрямоване на вироблення в учнів стійкої зацікавленості проблемами міжнародного гуманітарного права; формування вміння використовувати гуманістичні </w:t>
      </w:r>
      <w:r w:rsidRPr="00AB03B6">
        <w:rPr>
          <w:color w:val="545454"/>
          <w:sz w:val="28"/>
          <w:szCs w:val="28"/>
        </w:rPr>
        <w:lastRenderedPageBreak/>
        <w:t>цінності як базові в повсякденному житті і в подальшій професійній діяльності, вести діалог, спілкуватися з носіями різних культур і цінностей; розвиток культури ненасильницьких відносин, вміння аналізувати власні погляди тощо.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Українською Гельсінською спілкою з прав людини та Національним Товариством Червоного Хреста в Україні за підтримки Міністерства розроблено посібник та онлайн-курс «Вивчаючи міжнародне гуманітарне право». Їх завдання – сприяти формуванню громадянської компетентності учнів через опанування комплексом знань, умінь і ставлень, які просувають ідею людяності і формують запит щодо зменшення насильства під час збройного конфлікту, нетерпимого ставлення до воєнних злочинів, подолання безкарності та постконфліктного врегулювання і впровадження перехідного правосуддя.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Курс розрахований на 17 навчальних годин і складається із 10 тем/модулів, має вступ та урок узагальнення. Кількість годин на вивчення кожної теми – орієнтовна. Учитель може самостійно планувати освітній процес залежно від поставлених завдань, наявності навчального часу та особливостей учнівського колективу. Цей курс може вивчатися як курс за вибором у 10-11 класах, поглиблений модуль у курсі правознавства, використовуватися як програма тематичного гуртка тощо.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Для проведення цікавих та практичних уроків із правознавства можна використовувати матеріали Освітнього центру, що офіційно відкрився у Верховній Раді України 19 липня 2019 року. Його мета – підвищення довіри громадян до </w:t>
      </w:r>
      <w:proofErr w:type="gramStart"/>
      <w:r w:rsidRPr="00AB03B6">
        <w:rPr>
          <w:color w:val="545454"/>
          <w:sz w:val="28"/>
          <w:szCs w:val="28"/>
        </w:rPr>
        <w:t>Верховної Ради</w:t>
      </w:r>
      <w:proofErr w:type="gramEnd"/>
      <w:r w:rsidRPr="00AB03B6">
        <w:rPr>
          <w:color w:val="545454"/>
          <w:sz w:val="28"/>
          <w:szCs w:val="28"/>
        </w:rPr>
        <w:t xml:space="preserve"> України через ознайомлення їх з роботою парламенту та депутатського корпусу. Головною цільовою аудиторією Освітнього центру </w:t>
      </w:r>
      <w:proofErr w:type="gramStart"/>
      <w:r w:rsidRPr="00AB03B6">
        <w:rPr>
          <w:color w:val="545454"/>
          <w:sz w:val="28"/>
          <w:szCs w:val="28"/>
        </w:rPr>
        <w:t>Верховної Ради</w:t>
      </w:r>
      <w:proofErr w:type="gramEnd"/>
      <w:r w:rsidRPr="00AB03B6">
        <w:rPr>
          <w:color w:val="545454"/>
          <w:sz w:val="28"/>
          <w:szCs w:val="28"/>
        </w:rPr>
        <w:t xml:space="preserve"> України є молодь, зокрема школярі та студенти. </w:t>
      </w:r>
      <w:hyperlink r:id="rId6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https://iportal.rada.gov.ua/documents/origin_docum/2592.html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 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center"/>
        <w:rPr>
          <w:color w:val="545454"/>
          <w:sz w:val="28"/>
          <w:szCs w:val="28"/>
        </w:rPr>
      </w:pPr>
      <w:r w:rsidRPr="00AB03B6">
        <w:rPr>
          <w:rStyle w:val="a4"/>
          <w:color w:val="545454"/>
          <w:sz w:val="28"/>
          <w:szCs w:val="28"/>
        </w:rPr>
        <w:t>ГРОМАДЯНСЬКА ОСВІТА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У 2023/2024 навчальному році чинною є навчальна програма «Громадянська освіта (інтегрований курс). 10 клас» для закладів загальної середньої освіти. Програму розміщено на офіційному вебсайті Міністерства. [19]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Громадянську освіту в закладах загальної середньої освіти не варто обмежувати урочною діяльністю. Зміст такої освіти передбачає наскрізну реалізацію її завдань на всіх рівнях освітнього процесу: навчанні, позакласній роботі, виховному середовищі закладу освіти, соціальному партнерстві змісцевою громадою та батьками й оточенням учнівства.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При викладанні інтегрованого курсу «Громадянська освіта» варто звертати особливу увагу на формування в учнів медіаграмотності. Оскільки йдеться про вміння учнів та вчителів розрізняти спроби ворожої пропаганди медійного проникнення у нашу підсвідомість та недопустимість легковажного </w:t>
      </w:r>
      <w:r w:rsidRPr="00AB03B6">
        <w:rPr>
          <w:color w:val="545454"/>
          <w:sz w:val="28"/>
          <w:szCs w:val="28"/>
        </w:rPr>
        <w:lastRenderedPageBreak/>
        <w:t>поширення учнями у відкритому інформаційному просторі чи іншому публічному просторі різного роду символіки рашизму.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Всеукраїнською Асоціацією викладачів історії та суспільних дисциплін «Нова Доба», на основі багаторічного досвіду імплементації освіти для демократичного громадянства в Україні, створено онлайн-платформу підручника з громадянської освіти для 10-класу </w:t>
      </w:r>
      <w:hyperlink r:id="rId7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www.citizen.in.ua</w:t>
        </w:r>
      </w:hyperlink>
      <w:r w:rsidRPr="00AB03B6">
        <w:rPr>
          <w:color w:val="545454"/>
          <w:sz w:val="28"/>
          <w:szCs w:val="28"/>
        </w:rPr>
        <w:t>. Зокрема, на платформі </w:t>
      </w:r>
      <w:hyperlink r:id="rId8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www.citizen.in.ua</w:t>
        </w:r>
      </w:hyperlink>
      <w:r w:rsidRPr="00AB03B6">
        <w:rPr>
          <w:color w:val="545454"/>
          <w:sz w:val="28"/>
          <w:szCs w:val="28"/>
        </w:rPr>
        <w:t> працює онлайн курс з громадянської освіти для учнів 10 класу, що складається з 60 інтерактивних відеоуроків від кращих учителів громадянської освіти України.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Всеукраїнською спілкою викладачів суспільних дисциплін і громадянської освіти на основі багаторічного досвіду впровадження громадянської освіти в систему освіти України та підручникотворення було розроблено підручник для студентів ЗВО «Громадянська освіта та методика її навчання» </w:t>
      </w:r>
      <w:hyperlink r:id="rId9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https://go.gromadosvita.org.ua/</w:t>
        </w:r>
      </w:hyperlink>
      <w:r w:rsidRPr="00AB03B6">
        <w:rPr>
          <w:color w:val="545454"/>
          <w:sz w:val="28"/>
          <w:szCs w:val="28"/>
        </w:rPr>
        <w:t>. Цей підручник є корисним ресурсом для вчителів у галузі громадянської освіти, спробою представити сучасний підхід та методики викладання громадянської освіти. Його зміст відповідає запитам сучасної системи освіти і є компетентнісно орієнтованим.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Для вчителів стануть у нагоді навчальна програма для учнів 8 (9) класів «Основи медіаграмотності» (пропедевтичний курс).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На методичному ресурсі АУП </w:t>
      </w:r>
      <w:hyperlink r:id="rId10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https://toolbox.medialiteracy.org.ua/</w:t>
        </w:r>
      </w:hyperlink>
      <w:r w:rsidRPr="00AB03B6">
        <w:rPr>
          <w:color w:val="545454"/>
          <w:sz w:val="28"/>
          <w:szCs w:val="28"/>
        </w:rPr>
        <w:t> у рубриці «Медіаграмотність в умовах війни» розміщені розробки занять. На базі онлайн-бібліотеки з медіаосвіти АУП є портал «Медіаосвіта та медіаграмотність» (h</w:t>
      </w:r>
      <w:hyperlink r:id="rId11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ttp://www.medialiteracy.org.ua</w:t>
        </w:r>
      </w:hyperlink>
      <w:r w:rsidRPr="00AB03B6">
        <w:rPr>
          <w:color w:val="545454"/>
          <w:sz w:val="28"/>
          <w:szCs w:val="28"/>
        </w:rPr>
        <w:t>) як інтерактивна платформа для спілкування педагогів. Там розміщено відео, новини медіаосвіти, електронна бібліотека, календар подій, плани уроків, презентації тощо.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Під час вивчення курсу «Громадянська освіта» та інших предметів і курсів освітньої галузі допоміжним у навчанні учнів/учениць медіаграмотності та навичок критичного мислення стануть: посібник «Медіаграмотність на уроках суспільних дисциплін»; електронний посібник для вчителя «Медіаграмотність та критичне мислення на уроках суспільствознавства». Також корисними будуть практичні вправи для розвитку медіаграмотності та критичного сприйняття інформації, зібрані в посібнику: Інфомедійна грамотність онлайн: посібник для тренера / за заг. ред. Тараненко О. / Розроблено в межах проєкту «Вивчай та розрізняй: інфо-медійна грамотність».</w:t>
      </w:r>
    </w:p>
    <w:p w:rsidR="001B7091" w:rsidRPr="00AB03B6" w:rsidRDefault="001C15FD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2" w:tgtFrame="_blank" w:history="1">
        <w:r w:rsidR="001B7091" w:rsidRPr="00AB03B6">
          <w:rPr>
            <w:rStyle w:val="a5"/>
            <w:b/>
            <w:bCs/>
            <w:color w:val="0060B1"/>
            <w:sz w:val="28"/>
            <w:szCs w:val="28"/>
          </w:rPr>
          <w:t>https://filter.mkip.gov.ua/wp-content/uploads/2022/04/l2d-e_online_curriculum_6s_8-1.pdf</w:t>
        </w:r>
      </w:hyperlink>
    </w:p>
    <w:p w:rsidR="001B7091" w:rsidRPr="00AB03B6" w:rsidRDefault="001C15FD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3" w:tgtFrame="_blank" w:history="1">
        <w:r w:rsidR="001B7091" w:rsidRPr="00AB03B6">
          <w:rPr>
            <w:rStyle w:val="a5"/>
            <w:b/>
            <w:bCs/>
            <w:color w:val="0060B1"/>
            <w:sz w:val="28"/>
            <w:szCs w:val="28"/>
          </w:rPr>
          <w:t>https://www.aup.com.ua/mm/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Для організації активного навчання учнів/учениць громадянської освіти помічними будуть «Методичні матеріали для інтегрованого курсу «Громадянська освіта» (10 клас): посібник / автор-укладач Т.Ремех.</w:t>
      </w:r>
    </w:p>
    <w:p w:rsidR="001B7091" w:rsidRPr="00AB03B6" w:rsidRDefault="001C15FD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14" w:tgtFrame="_blank" w:history="1">
        <w:r w:rsidR="001B7091" w:rsidRPr="00AB03B6">
          <w:rPr>
            <w:rStyle w:val="a5"/>
            <w:b/>
            <w:bCs/>
            <w:color w:val="0060B1"/>
            <w:sz w:val="28"/>
            <w:szCs w:val="28"/>
          </w:rPr>
          <w:t>https://cutt.ly/PwqL05KB</w:t>
        </w:r>
      </w:hyperlink>
      <w:r w:rsidR="001B7091"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lastRenderedPageBreak/>
        <w:t>Формуванню громадянської компетентності, а також розвитку міжкультурної і миротворчої освіти сприяє також наскрізний інтегрований курс «Культура добросусідства». Курс може стати важливим складником громадянської освіти дітей різного віку через залучення до освітнього процесу батьківства і громади, що сприяє розвитку інтеграції в суспільстві, а також через врахування регіональних і етнокультурних особливостей різних областей України. Цей курс може викладатися як предмет варіативної частини і в позаурочній діяльності – на годинах спілкування, ранкових зустрічах, у гуртковій роботі тощо. Програми і методичні посібники курсу дають змогу широко використовувати технології активного навчання учнів/учениць (тренінги, дискусії, ділові ігри, кейс-стаді та ін.), а також організовувати інтерактивне навчання через дистанційні форми за допомогою онлайн-платформ та різних онлай-інструментів. Детальніше з усіма матеріалами можна ознайомитися на сайті «Культура добросусідства» </w:t>
      </w:r>
      <w:hyperlink r:id="rId15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www.kdukraine.com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Рекомендуємо врахувати під час проведення уроків з теми «Лобіювання інтересів та корупція» в курсі «Громадянська освіта (інтегрований курс)» в закладах середньої освіти та закладах професійної та професійно-технічної освіти наступне: звернення до поняття доброчесності як позитивної концепції, що популяризує дотримання правових та етичних стандартів, замість корупції як негативного явища, яке підриває суспільний устрій; звернення уваги учнів на поняття доброчесності та доброчесної поведінки; акцентування уваги на необхідності дотримання доброчесної поведінки у повсякденному житті; ознайомлення учнів/учениць із наявними інструментами запобігання корупції та можливостями їх використання. Для підготовки уроків рекомендуємо використовувати інформаційні матеріали, розміщені на </w:t>
      </w:r>
      <w:hyperlink r:id="rId16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сайті</w:t>
        </w:r>
      </w:hyperlink>
      <w:r w:rsidRPr="00AB03B6">
        <w:rPr>
          <w:color w:val="545454"/>
          <w:sz w:val="28"/>
          <w:szCs w:val="28"/>
        </w:rPr>
        <w:t> Офісу розбудови доброчесності при Національному агентстві з питань запобігання корупції, а також </w:t>
      </w:r>
      <w:hyperlink r:id="rId17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методичні рекомендації</w:t>
        </w:r>
      </w:hyperlink>
      <w:r w:rsidRPr="00AB03B6">
        <w:rPr>
          <w:color w:val="545454"/>
          <w:sz w:val="28"/>
          <w:szCs w:val="28"/>
        </w:rPr>
        <w:t> до проведення антикорупційних уроків.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proofErr w:type="gramStart"/>
      <w:r w:rsidRPr="00AB03B6">
        <w:rPr>
          <w:color w:val="545454"/>
          <w:sz w:val="28"/>
          <w:szCs w:val="28"/>
        </w:rPr>
        <w:t>У закладах</w:t>
      </w:r>
      <w:proofErr w:type="gramEnd"/>
      <w:r w:rsidRPr="00AB03B6">
        <w:rPr>
          <w:color w:val="545454"/>
          <w:sz w:val="28"/>
          <w:szCs w:val="28"/>
        </w:rPr>
        <w:t xml:space="preserve"> середньої освіти України впроваджується Всеукраїнська програма освіти для демократичного громадянства «Демократична школа», розроблена Європейським Центром ім. Вергеланда, Радою Європи та Міністерством освіти і науки України. Її метою є підтримка реформ із демократизації та децентралізації у сфері середньої освіти в Україні, упровадження освіти з демократичного громадянства та прав людини. Для підтримки розвитку культури демократії в освітніх закладах, розвитку громадянських компетентностей учнівства, формування цілісного розуміння культури демократії, впровадження </w:t>
      </w:r>
      <w:proofErr w:type="gramStart"/>
      <w:r w:rsidRPr="00AB03B6">
        <w:rPr>
          <w:color w:val="545454"/>
          <w:sz w:val="28"/>
          <w:szCs w:val="28"/>
        </w:rPr>
        <w:t>у закладах</w:t>
      </w:r>
      <w:proofErr w:type="gramEnd"/>
      <w:r w:rsidRPr="00AB03B6">
        <w:rPr>
          <w:color w:val="545454"/>
          <w:sz w:val="28"/>
          <w:szCs w:val="28"/>
        </w:rPr>
        <w:t xml:space="preserve"> освіти розроблено такі онлайн-інструменти: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- збірка інтерактивних вправ для розвитку громадянських компетентностей на уроках різних предметах, т.зв. Тулбокс </w:t>
      </w:r>
      <w:hyperlink r:id="rId18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https://www.schools-for-democracy.org/onlain-resursy/toolbox</w:t>
        </w:r>
      </w:hyperlink>
      <w:r w:rsidRPr="00AB03B6">
        <w:rPr>
          <w:color w:val="545454"/>
          <w:sz w:val="28"/>
          <w:szCs w:val="28"/>
        </w:rPr>
        <w:t>;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- інтерактивний посібник «Як побудувати демократичну школу: Інтерактивний посібник про загальношкільний підхід до формування </w:t>
      </w:r>
      <w:r w:rsidRPr="00AB03B6">
        <w:rPr>
          <w:color w:val="545454"/>
          <w:sz w:val="28"/>
          <w:szCs w:val="28"/>
        </w:rPr>
        <w:lastRenderedPageBreak/>
        <w:t>демократичної культури школи та розвитку громадянських компетентностей» </w:t>
      </w:r>
      <w:hyperlink r:id="rId19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https://courses.prometheus.org.ua/courses/course-v1:Prometheus+DemSchool101+2019_T3/about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- цикл онлайн-курсів: «30 кроків до нової української школи: навчаємо громадянина»: «Стартуємо до успішної школи» (</w:t>
      </w:r>
      <w:hyperlink r:id="rId20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https://courses.prometheus.org.ua/courses/course-v1:EWC+DS101+2020_T3/about</w:t>
        </w:r>
      </w:hyperlink>
      <w:r w:rsidRPr="00AB03B6">
        <w:rPr>
          <w:color w:val="545454"/>
          <w:sz w:val="28"/>
          <w:szCs w:val="28"/>
        </w:rPr>
        <w:t>), «Успішне вчителювання – прості рецепти на щодень» (</w:t>
      </w:r>
      <w:hyperlink r:id="rId21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https://courses.prometheus.org.ua/courses/course-v1:EWC+DS101+2021_T1_3/about</w:t>
        </w:r>
      </w:hyperlink>
      <w:r w:rsidRPr="00AB03B6">
        <w:rPr>
          <w:color w:val="545454"/>
          <w:sz w:val="28"/>
          <w:szCs w:val="28"/>
        </w:rPr>
        <w:t>), «Секрети успішних директора і директорки школи» (</w:t>
      </w:r>
      <w:hyperlink r:id="rId22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https://courses.prometheus.org.ua/courses/course-v1:EWC+DS102+2021_T1/about</w:t>
        </w:r>
      </w:hyperlink>
      <w:r w:rsidRPr="00AB03B6">
        <w:rPr>
          <w:color w:val="545454"/>
          <w:sz w:val="28"/>
          <w:szCs w:val="28"/>
        </w:rPr>
        <w:t>), «Школа та громада для дитини» (</w:t>
      </w:r>
      <w:hyperlink r:id="rId23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https://courses.prometheus.org.ua/courses/course-v1:EWC+DS101+2021_T1_4/about</w:t>
        </w:r>
      </w:hyperlink>
      <w:r w:rsidRPr="00AB03B6">
        <w:rPr>
          <w:color w:val="545454"/>
          <w:sz w:val="28"/>
          <w:szCs w:val="28"/>
        </w:rPr>
        <w:t>).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Викликом для громадянської освіти є активна цифровізація суспільства, що потребує знань і навичок для безпечної присутності та ефективної діяльності людини в онлайн-просторі. Згідно з моделлю освіти задля цифрового </w:t>
      </w:r>
      <w:proofErr w:type="gramStart"/>
      <w:r w:rsidRPr="00AB03B6">
        <w:rPr>
          <w:color w:val="545454"/>
          <w:sz w:val="28"/>
          <w:szCs w:val="28"/>
        </w:rPr>
        <w:t>громадянства Ради</w:t>
      </w:r>
      <w:proofErr w:type="gramEnd"/>
      <w:r w:rsidRPr="00AB03B6">
        <w:rPr>
          <w:color w:val="545454"/>
          <w:sz w:val="28"/>
          <w:szCs w:val="28"/>
        </w:rPr>
        <w:t xml:space="preserve"> Європи, розвиток громадянських компетентностей у цифрову добу повинен зокрема, включати навчання учнів/учениць онлайн- участі у демократичних процесах, реалізації та захисту прав людини, безпечної та відповідальної поведінки онлайн, умінь формувати і підтримувати власну цифрову репутацію, правильно розподіляти цифрове навантаження. Для ознайомлення із поняттям освіти для цифрового громадянства та його окремими складниками розроблений онлайн-курс для вчителів та директорів шкіл «Шкільне життя онлайн» (програма «Демократична школа»)</w:t>
      </w:r>
    </w:p>
    <w:p w:rsidR="001B7091" w:rsidRPr="00AB03B6" w:rsidRDefault="001C15FD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hyperlink r:id="rId24" w:tgtFrame="_blank" w:history="1">
        <w:r w:rsidR="001B7091" w:rsidRPr="00AB03B6">
          <w:rPr>
            <w:rStyle w:val="a5"/>
            <w:b/>
            <w:bCs/>
            <w:color w:val="0060B1"/>
            <w:sz w:val="28"/>
            <w:szCs w:val="28"/>
          </w:rPr>
          <w:t>https://courses.prometheus.org.ua/courses/course-v1:EWC+SL_ONLINE101+2022_T1/about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center"/>
        <w:rPr>
          <w:color w:val="545454"/>
          <w:sz w:val="28"/>
          <w:szCs w:val="28"/>
        </w:rPr>
      </w:pPr>
      <w:r w:rsidRPr="00AB03B6">
        <w:rPr>
          <w:rStyle w:val="a4"/>
          <w:color w:val="545454"/>
          <w:sz w:val="28"/>
          <w:szCs w:val="28"/>
        </w:rPr>
        <w:t>Джерела та література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1. Верховна Рада України. Офіційний портал. Закон України «Про повну загальну середню освіту». – </w:t>
      </w:r>
      <w:hyperlink r:id="rId25" w:anchor="Text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https://zakon.rada.gov.ua/laws/show/463-20#Text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2. Міністерство освіти і науки України. Офіційний сайт. Державний стандарт базової середньої освіти затверджений Постановою Кабінету Міністрів України Постановою Кабінету Міністрів України від 20 вересня 2020 року No 898. Електронний ресурс. Режим доступу: </w:t>
      </w:r>
      <w:hyperlink r:id="rId26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https://mon.gov.ua/ua/osvita/zagalna-serednya-osvita/nova-ukrayinska-shkola/derzhavnij-standart-bazovoyi-serednoyi-osviti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3. Міністерство освіти і науки України. Офіційний сайт. </w:t>
      </w:r>
      <w:hyperlink r:id="rId27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https://mon.gov.ua/ua/osvita/zagalna-serednya-osvita/navchalni-programi/modelni-navchalni-programi-dlya-5-9-klasiv-novoyi-ukrayinskoyi-shkoli-zaprovadzhuyutsya-poetapno-z-2022-roku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4. Інститут модернізації змісту освіти. Офіційний сайт. Навчально-методична скарбниця НУШ 5-6 класи. xlsx: Громадянська та історична освітня галузь. Електронний ресурс. Режим </w:t>
      </w:r>
      <w:r w:rsidRPr="00AB03B6">
        <w:rPr>
          <w:color w:val="545454"/>
          <w:sz w:val="28"/>
          <w:szCs w:val="28"/>
        </w:rPr>
        <w:lastRenderedPageBreak/>
        <w:t>доступу: </w:t>
      </w:r>
      <w:hyperlink r:id="rId28" w:anchor="gid=7959224715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https://docs.google.com/spreadsheets/d/1mC99CMln4MEbhWG4v62ptgK8i0MpJAv/edit#gid=7959224715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5. Міністерство освіти і науки. Офіційний сайт. Всесвітня історія. Історія України. 6-11 класи. Навчальні програми для закладів загальної середньої освіти. Київ: HREK-PRES-2022: Електронний ресурс. Режим доступу: </w:t>
      </w:r>
      <w:hyperlink r:id="rId29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https://mon.gov.ua/storage/app/media/zagalna%20serednya/programy-5-9-klas/2022/08/15/Navch.progr.2022.WH.HU.6-11.pdf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6. 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символіки»: </w:t>
      </w:r>
      <w:hyperlink r:id="rId30" w:anchor="Text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https://zakon.rada.gov.ua/laws/show/317-19#Text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7. Закон України «Про правовий статус та вшанування пам’яті борців за незалежність України у XX столітті»: </w:t>
      </w:r>
      <w:hyperlink r:id="rId31" w:anchor="Text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https://zakon.rada.gov.ua/laws/show/314-19#Text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8. Закон України «Про доступ до архівів репресивних органів комуністичного тоталітарного режиму 1917-1991 років»: </w:t>
      </w:r>
      <w:hyperlink r:id="rId32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https://ips.ligazakon.net/document/T150316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9. Закон України «Про увічнення перемоги над нацизмом у Другій світовій війні 1939-1945 років»: </w:t>
      </w:r>
      <w:hyperlink r:id="rId33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https://ips.ligazakon.net/document/T150315?an=1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10. Сайт Українського інституту вивчення Голокосту «Ткума»: </w:t>
      </w:r>
      <w:hyperlink r:id="rId34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https://tkuma.dp.ua/ua/</w:t>
        </w:r>
      </w:hyperlink>
      <w:r w:rsidRPr="00AB03B6">
        <w:rPr>
          <w:color w:val="545454"/>
          <w:sz w:val="28"/>
          <w:szCs w:val="28"/>
        </w:rPr>
        <w:t>;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11. Сайт Українського інституту національної пам’яті: </w:t>
      </w:r>
      <w:hyperlink r:id="rId35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https://uinp.gov.ua/</w:t>
        </w:r>
      </w:hyperlink>
      <w:r w:rsidRPr="00AB03B6">
        <w:rPr>
          <w:color w:val="545454"/>
          <w:sz w:val="28"/>
          <w:szCs w:val="28"/>
        </w:rPr>
        <w:t>;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12. Всеукраїнська асоціація викладачів історії та суспільних дисциплін «Нова Доба». Офіційний сайт: </w:t>
      </w:r>
      <w:hyperlink r:id="rId36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https://ww2.novadoba.org.ua/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13. В.В’ятрович Нотатки з «кухні переписування історії». – К.: Наш Формат, 2022. – 528 с.; Він </w:t>
      </w:r>
      <w:proofErr w:type="gramStart"/>
      <w:r w:rsidRPr="00AB03B6">
        <w:rPr>
          <w:color w:val="545454"/>
          <w:sz w:val="28"/>
          <w:szCs w:val="28"/>
        </w:rPr>
        <w:t>же За</w:t>
      </w:r>
      <w:proofErr w:type="gramEnd"/>
      <w:r w:rsidRPr="00AB03B6">
        <w:rPr>
          <w:color w:val="545454"/>
          <w:sz w:val="28"/>
          <w:szCs w:val="28"/>
        </w:rPr>
        <w:t xml:space="preserve"> лаштунками «Волині-43». Невідома польсько-українська війна та ін. Він же. Історія з грифом «секретно»;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14. Я.Грицак Подолати минуле: глобальна історія України: Київ: Портал, 2021. – 432 с.; Подкасти Ярослава Грицака: </w:t>
      </w:r>
      <w:hyperlink r:id="rId37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https://www.youtube.com/playlist?list=PLpXNW3lwgte8h2eIBMo-X2zhnh5HwKHGo</w:t>
        </w:r>
      </w:hyperlink>
      <w:r w:rsidRPr="00AB03B6">
        <w:rPr>
          <w:color w:val="545454"/>
          <w:sz w:val="28"/>
          <w:szCs w:val="28"/>
        </w:rPr>
        <w:t>; </w:t>
      </w:r>
      <w:hyperlink r:id="rId38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https://www.youtube.com/@HistoryShchupak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15. Патриляк І. Перемога або смерть: український визвольний рух у 1939-1960 роках – Харків: КСД, 2015. – 512 с.; Він же. Визвольна боротьба ОУН й УПА (1939-1960 рр.) Монографія. – Київ: ВД «АДЕФ –Україна»: 2020. 712 с.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16. Плохій С. Брама Європи. Історія України від скіфських воєн до незалежності. 2-е вид. – Харків: Клуб сімейного дозвілля, 2018. – 496 с. Він же. Ядерне безумство. Історія Карбської кризи. – Харків: КСД, 2022. – 368 с.; Він же. Остання імперія. Занепад і крах Радянського Союзу. – 512с.; Він же. Ялта: ціна миру. – Харків: КСД, 2019. – 416 с.; Він же. Чорнобиль. Історія ядерної катастрофи. – Харків: КСД, 396 с.; Він же. Убивство у Мюнхені. По червонному сліду. – Харків: КСД, 2017. – 512 с.</w:t>
      </w:r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 xml:space="preserve">17. Снайдер Тімоті Чорна земля. Голокост як історія і застереження. – К: Медуза 2017. – 394 с.; Він же. Перетворення націй. Польща. Україна. Литва. </w:t>
      </w:r>
      <w:r w:rsidRPr="00AB03B6">
        <w:rPr>
          <w:color w:val="545454"/>
          <w:sz w:val="28"/>
          <w:szCs w:val="28"/>
        </w:rPr>
        <w:lastRenderedPageBreak/>
        <w:t>Білорусь – К: Дух і літера. – 2014; Він же. Лекції з історії України: </w:t>
      </w:r>
      <w:hyperlink r:id="rId39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https://www.youtube.com/watch?v=OZlgAYG0uec</w:t>
        </w:r>
      </w:hyperlink>
    </w:p>
    <w:p w:rsidR="001B7091" w:rsidRPr="00AB03B6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AB03B6">
        <w:rPr>
          <w:color w:val="545454"/>
          <w:sz w:val="28"/>
          <w:szCs w:val="28"/>
        </w:rPr>
        <w:t>18. Міністерство освіти і науки України. Офіційний сайт. Основи правознавства. 9 клас. Навчальна програма для освітніх закладів. Електронний ресурс. Режим доступу: </w:t>
      </w:r>
      <w:hyperlink r:id="rId40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https://mon.gov.ua/storage/app/media/zagalna%20serednya/programy-5-9-klas/2022/08/15/navchalna.programa-2022.osnovy.pravoznavstva-9.pdf</w:t>
        </w:r>
      </w:hyperlink>
      <w:r w:rsidRPr="00AB03B6">
        <w:rPr>
          <w:color w:val="545454"/>
          <w:sz w:val="28"/>
          <w:szCs w:val="28"/>
        </w:rPr>
        <w:t>.</w:t>
      </w:r>
    </w:p>
    <w:p w:rsidR="001B7091" w:rsidRDefault="001B7091" w:rsidP="001B7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45454"/>
          <w:sz w:val="21"/>
          <w:szCs w:val="21"/>
        </w:rPr>
      </w:pPr>
      <w:r w:rsidRPr="00AB03B6">
        <w:rPr>
          <w:color w:val="545454"/>
          <w:sz w:val="28"/>
          <w:szCs w:val="28"/>
        </w:rPr>
        <w:t>19. Міністерство освіти і науки України. Офіційний сайт. Громадянська освіта (Інтегрований курс) 10 клас. Рівень стандарту. Навчальна програма для закладів загальної середньої освіти. Електронний ресурс. Режим доступу: </w:t>
      </w:r>
      <w:hyperlink r:id="rId41" w:tgtFrame="_blank" w:history="1">
        <w:r w:rsidRPr="00AB03B6">
          <w:rPr>
            <w:rStyle w:val="a5"/>
            <w:b/>
            <w:bCs/>
            <w:color w:val="0060B1"/>
            <w:sz w:val="28"/>
            <w:szCs w:val="28"/>
          </w:rPr>
          <w:t>https://mon.gov.ua/storage/app/media/zagalna%20serednya/programy-10-11-klas/2022/08/15/navchalna.programa.2022.hromadyanska.osvita-10.pdf</w:t>
        </w:r>
      </w:hyperlink>
      <w:r>
        <w:rPr>
          <w:rFonts w:ascii="Arial" w:hAnsi="Arial" w:cs="Arial"/>
          <w:color w:val="545454"/>
          <w:sz w:val="21"/>
          <w:szCs w:val="21"/>
        </w:rPr>
        <w:t>.</w:t>
      </w:r>
    </w:p>
    <w:p w:rsidR="001B7091" w:rsidRDefault="001B7091"/>
    <w:sectPr w:rsidR="001B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91"/>
    <w:rsid w:val="001B7091"/>
    <w:rsid w:val="001C15FD"/>
    <w:rsid w:val="00A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8045"/>
  <w15:chartTrackingRefBased/>
  <w15:docId w15:val="{EEE6CBE3-66EE-4670-AA64-7F5EF9E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091"/>
    <w:rPr>
      <w:b/>
      <w:bCs/>
    </w:rPr>
  </w:style>
  <w:style w:type="character" w:styleId="a5">
    <w:name w:val="Hyperlink"/>
    <w:basedOn w:val="a0"/>
    <w:uiPriority w:val="99"/>
    <w:semiHidden/>
    <w:unhideWhenUsed/>
    <w:rsid w:val="001B7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p.com.ua/mm/" TargetMode="External"/><Relationship Id="rId18" Type="http://schemas.openxmlformats.org/officeDocument/2006/relationships/hyperlink" Target="https://www.schools-for-democracy.org/onlain-resursy/toolbox" TargetMode="External"/><Relationship Id="rId26" Type="http://schemas.openxmlformats.org/officeDocument/2006/relationships/hyperlink" Target="https://mon.gov.ua/ua/osvita/zagalna-serednya-osvita/nova-ukrayinska-shkola/derzhavnij-standart-bazovoyi-serednoyi-osviti" TargetMode="External"/><Relationship Id="rId39" Type="http://schemas.openxmlformats.org/officeDocument/2006/relationships/hyperlink" Target="https://www.youtube.com/watch?v=OZlgAYG0uec" TargetMode="External"/><Relationship Id="rId21" Type="http://schemas.openxmlformats.org/officeDocument/2006/relationships/hyperlink" Target="https://prometheus.org.ua/course/course-v1:EWC+DS101+2021_T1_3" TargetMode="External"/><Relationship Id="rId34" Type="http://schemas.openxmlformats.org/officeDocument/2006/relationships/hyperlink" Target="https://tkuma.dp.ua/u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itizen.in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svita.nazk.gov.ua/" TargetMode="External"/><Relationship Id="rId20" Type="http://schemas.openxmlformats.org/officeDocument/2006/relationships/hyperlink" Target="https://courses.prometheus.org.ua/courses/course-v1:EWC+DS101+2020_T3/about" TargetMode="External"/><Relationship Id="rId29" Type="http://schemas.openxmlformats.org/officeDocument/2006/relationships/hyperlink" Target="https://mon.gov.ua/storage/app/media/zagalna%20serednya/programy-5-9-klas/2022/08/15/Navch.progr.2022.WH.HU.6-11.pdf" TargetMode="External"/><Relationship Id="rId41" Type="http://schemas.openxmlformats.org/officeDocument/2006/relationships/hyperlink" Target="https://mon.gov.ua/storage/app/media/zagalna%20serednya/programy-10-11-klas/2022/08/15/navchalna.programa.2022.hromadyanska.osvita-1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da.gov.ua/documents/origin_docum/2592.html" TargetMode="External"/><Relationship Id="rId11" Type="http://schemas.openxmlformats.org/officeDocument/2006/relationships/hyperlink" Target="https://medialiteracy.org.ua/" TargetMode="External"/><Relationship Id="rId24" Type="http://schemas.openxmlformats.org/officeDocument/2006/relationships/hyperlink" Target="https://courses.prometheus.org.ua/courses/course-v1:EWC+SL_ONLINE101+2022_T1/about" TargetMode="External"/><Relationship Id="rId32" Type="http://schemas.openxmlformats.org/officeDocument/2006/relationships/hyperlink" Target="https://ips.ligazakon.net/document/T150316" TargetMode="External"/><Relationship Id="rId37" Type="http://schemas.openxmlformats.org/officeDocument/2006/relationships/hyperlink" Target="https://www.youtube.com/playlist?list=PLpXNW3lwgte8h2eIBMo-X2zhnh5HwKHGo" TargetMode="External"/><Relationship Id="rId40" Type="http://schemas.openxmlformats.org/officeDocument/2006/relationships/hyperlink" Target="https://mon.gov.ua/storage/app/media/zagalna%20serednya/programy-5-9-klas/2022/08/15/navchalna.programa-2022.osnovy.pravoznavstva-9.pdf" TargetMode="External"/><Relationship Id="rId5" Type="http://schemas.openxmlformats.org/officeDocument/2006/relationships/hyperlink" Target="https://www.ed-era.com/courses/" TargetMode="External"/><Relationship Id="rId15" Type="http://schemas.openxmlformats.org/officeDocument/2006/relationships/hyperlink" Target="https://kdukraine.com/" TargetMode="External"/><Relationship Id="rId23" Type="http://schemas.openxmlformats.org/officeDocument/2006/relationships/hyperlink" Target="https://courses.prometheus.org.ua/courses/course-v1:EWC+DS101+2021_T1_4/about" TargetMode="External"/><Relationship Id="rId28" Type="http://schemas.openxmlformats.org/officeDocument/2006/relationships/hyperlink" Target="https://docs.google.com/spreadsheets/d/1mC99CMln4MEbhW_G4v62ptgK8i0MpJAv/edit" TargetMode="External"/><Relationship Id="rId36" Type="http://schemas.openxmlformats.org/officeDocument/2006/relationships/hyperlink" Target="https://ww2.novadoba.org.ua/" TargetMode="External"/><Relationship Id="rId10" Type="http://schemas.openxmlformats.org/officeDocument/2006/relationships/hyperlink" Target="https://medialiteracy.org.ua/" TargetMode="External"/><Relationship Id="rId19" Type="http://schemas.openxmlformats.org/officeDocument/2006/relationships/hyperlink" Target="https://prometheus.org.ua/course/course-v1:Prometheus+DemSchool101+2019_T3" TargetMode="External"/><Relationship Id="rId31" Type="http://schemas.openxmlformats.org/officeDocument/2006/relationships/hyperlink" Target="https://zakon.rada.gov.ua/laws/show/314-19" TargetMode="External"/><Relationship Id="rId4" Type="http://schemas.openxmlformats.org/officeDocument/2006/relationships/hyperlink" Target="https://mon.gov.ua/ua" TargetMode="External"/><Relationship Id="rId9" Type="http://schemas.openxmlformats.org/officeDocument/2006/relationships/hyperlink" Target="https://go.gromadosvita.org.ua/" TargetMode="External"/><Relationship Id="rId14" Type="http://schemas.openxmlformats.org/officeDocument/2006/relationships/hyperlink" Target="https://cutt.ly/PwqL05KB" TargetMode="External"/><Relationship Id="rId22" Type="http://schemas.openxmlformats.org/officeDocument/2006/relationships/hyperlink" Target="https://courses.prometheus.org.ua/courses/course-v1:EWC+DS102+2021_T1/about" TargetMode="External"/><Relationship Id="rId27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30" Type="http://schemas.openxmlformats.org/officeDocument/2006/relationships/hyperlink" Target="https://zakon.rada.gov.ua/laws/show/317-19" TargetMode="External"/><Relationship Id="rId35" Type="http://schemas.openxmlformats.org/officeDocument/2006/relationships/hyperlink" Target="https://uinp.gov.ua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itizen.in.u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lter.mkip.gov.ua/wp-content/uploads/2022/04/l2d-e_online_curriculum_6s_8-1.pdf" TargetMode="External"/><Relationship Id="rId17" Type="http://schemas.openxmlformats.org/officeDocument/2006/relationships/hyperlink" Target="https://38d34c07-6455-4caa-9ab7-7d37e22181e3.filesusr.com/ugd/417f51_4ab289a6d13a44d7abbd534feea667aa.pdf" TargetMode="External"/><Relationship Id="rId25" Type="http://schemas.openxmlformats.org/officeDocument/2006/relationships/hyperlink" Target="https://zakon.rada.gov.ua/laws/show/463-20" TargetMode="External"/><Relationship Id="rId33" Type="http://schemas.openxmlformats.org/officeDocument/2006/relationships/hyperlink" Target="https://ips.ligazakon.net/document/T150315?an=1" TargetMode="External"/><Relationship Id="rId38" Type="http://schemas.openxmlformats.org/officeDocument/2006/relationships/hyperlink" Target="https://www.youtube.com/@HistoryShchu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2023-09-29T06:45:00Z</dcterms:created>
  <dcterms:modified xsi:type="dcterms:W3CDTF">2023-09-29T06:45:00Z</dcterms:modified>
</cp:coreProperties>
</file>